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ind w:left="425.1968503937008" w:firstLine="420.00000000000006"/>
        <w:rPr/>
      </w:pPr>
      <w:r w:rsidDel="00000000" w:rsidR="00000000" w:rsidRPr="00000000">
        <w:rPr/>
        <w:drawing>
          <wp:inline distB="114300" distT="114300" distL="114300" distR="114300">
            <wp:extent cx="1804988" cy="1203325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20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3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Lamentin, le 20 février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281613" cy="649705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5650" y="349425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COMMUNIQU</w:t>
                            </w: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highlight w:val="white"/>
                                <w:vertAlign w:val="baseline"/>
                              </w:rPr>
                              <w:t xml:space="preserve">É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281613" cy="649705"/>
                <wp:effectExtent b="0" l="0" r="0" t="0"/>
                <wp:wrapSquare wrapText="bothSides" distB="0" distT="0" distL="114300" distR="11430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1613" cy="6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mc:AlternateContent>
          <mc:Choice Requires="wpg">
            <w:drawing>
              <wp:inline distB="228600" distT="228600" distL="228600" distR="228600">
                <wp:extent cx="7800975" cy="209550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400" y="3754950"/>
                          <a:ext cx="7771200" cy="50100"/>
                        </a:xfrm>
                        <a:prstGeom prst="rect">
                          <a:avLst/>
                        </a:prstGeom>
                        <a:solidFill>
                          <a:srgbClr val="0B539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228600" distT="228600" distL="228600" distR="228600">
                <wp:extent cx="7800975" cy="209550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left="1134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1140" w:firstLine="0"/>
        <w:rPr>
          <w:rFonts w:ascii="Calibri" w:cs="Calibri" w:eastAsia="Calibri" w:hAnsi="Calibri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ind w:left="114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Le Maire de la ville de Lamentin Jocelyn SAPOTILLE informe les étudiants que le formulaire de la BEL « Bourse des Étudiants Lamentinois » est téléchargeable sur le site de la ville (http://villelamentin971.fr).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ind w:left="114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Les dossiers complets seront déposés du 08 janvier au 29 février 2024 au service Politique éducative au Pôle Administratif de Lamentin, aux jours suivants :</w:t>
      </w:r>
    </w:p>
    <w:p w:rsidR="00000000" w:rsidDel="00000000" w:rsidP="00000000" w:rsidRDefault="00000000" w:rsidRPr="00000000" w14:paraId="00000014">
      <w:pPr>
        <w:spacing w:after="200" w:line="240" w:lineRule="auto"/>
        <w:ind w:left="114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Lundi - mardi - jeudi : 8h30 - 12h00 / 14h00 - 16h00</w:t>
      </w:r>
    </w:p>
    <w:p w:rsidR="00000000" w:rsidDel="00000000" w:rsidP="00000000" w:rsidRDefault="00000000" w:rsidRPr="00000000" w14:paraId="00000015">
      <w:pPr>
        <w:spacing w:after="200" w:line="240" w:lineRule="auto"/>
        <w:ind w:left="114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Mercredi - vendredi : 8h30 - 12h00</w:t>
      </w:r>
    </w:p>
    <w:p w:rsidR="00000000" w:rsidDel="00000000" w:rsidP="00000000" w:rsidRDefault="00000000" w:rsidRPr="00000000" w14:paraId="00000016">
      <w:pPr>
        <w:spacing w:after="200" w:line="240" w:lineRule="auto"/>
        <w:ind w:left="114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Pour tout renseignement, contactez le 0590 25 36 24.</w:t>
      </w:r>
    </w:p>
    <w:p w:rsidR="00000000" w:rsidDel="00000000" w:rsidP="00000000" w:rsidRDefault="00000000" w:rsidRPr="00000000" w14:paraId="00000017">
      <w:pPr>
        <w:spacing w:after="200" w:line="240" w:lineRule="auto"/>
        <w:ind w:left="1140" w:firstLine="0"/>
        <w:jc w:val="both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Tout dossier envoyé par voie postale devra être fait en recommandé avec accusé</w:t>
      </w:r>
    </w:p>
    <w:p w:rsidR="00000000" w:rsidDel="00000000" w:rsidP="00000000" w:rsidRDefault="00000000" w:rsidRPr="00000000" w14:paraId="00000018">
      <w:pPr>
        <w:spacing w:after="200" w:line="240" w:lineRule="auto"/>
        <w:ind w:left="1140" w:firstLine="0"/>
        <w:jc w:val="both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de réception le cachet de la poste faisant foi au plus tard le 29 février 2024.</w:t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6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10" w:type="even"/>
      <w:pgSz w:h="16840" w:w="11900" w:orient="portrait"/>
      <w:pgMar w:bottom="0" w:top="0" w:left="0" w:right="126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848.0" w:type="dxa"/>
      <w:jc w:val="left"/>
      <w:tblInd w:w="-115.0" w:type="dxa"/>
      <w:tblLayout w:type="fixed"/>
      <w:tblLook w:val="0400"/>
    </w:tblPr>
    <w:tblGrid>
      <w:gridCol w:w="4588"/>
      <w:gridCol w:w="1672"/>
      <w:gridCol w:w="4588"/>
      <w:tblGridChange w:id="0">
        <w:tblGrid>
          <w:gridCol w:w="4588"/>
          <w:gridCol w:w="1672"/>
          <w:gridCol w:w="4588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[Tapez le texte]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05fC866iqkI/xdY+nrNKyuoow==">CgMxLjA4AHIhMTFCOFRHMlRsYzlXYTQySnlCR1p1RjFXZ1hYN0FQdVhq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